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5C" w:rsidRPr="00C8085D" w:rsidRDefault="00E1145C" w:rsidP="00E1145C">
      <w:pPr>
        <w:pStyle w:val="Zwykytekst"/>
        <w:rPr>
          <w:rFonts w:ascii="Cambria" w:hAnsi="Cambria" w:cs="Courier New"/>
          <w:b/>
        </w:rPr>
      </w:pPr>
      <w:r w:rsidRPr="00C8085D">
        <w:rPr>
          <w:rFonts w:ascii="Cambria" w:hAnsi="Cambria" w:cs="Courier New"/>
          <w:b/>
        </w:rPr>
        <w:t>Podziękowania      /    7</w:t>
      </w:r>
    </w:p>
    <w:p w:rsidR="00E1145C" w:rsidRPr="00C8085D" w:rsidRDefault="00E1145C" w:rsidP="00E1145C">
      <w:pPr>
        <w:pStyle w:val="Zwykytekst"/>
        <w:rPr>
          <w:rFonts w:ascii="Cambria" w:hAnsi="Cambria" w:cs="Courier New"/>
        </w:rPr>
      </w:pPr>
    </w:p>
    <w:p w:rsidR="00E1145C" w:rsidRPr="00C8085D" w:rsidRDefault="00E1145C" w:rsidP="00E1145C">
      <w:pPr>
        <w:pStyle w:val="Zwykytekst"/>
        <w:rPr>
          <w:rFonts w:ascii="Cambria" w:hAnsi="Cambria" w:cs="Courier New"/>
          <w:b/>
        </w:rPr>
      </w:pPr>
      <w:r w:rsidRPr="00C8085D">
        <w:rPr>
          <w:rFonts w:ascii="Cambria" w:hAnsi="Cambria" w:cs="Courier New"/>
          <w:b/>
        </w:rPr>
        <w:t>1. Ocalenie jest w ruchu. Wprowadzenie do badań    /   9–29</w:t>
      </w:r>
    </w:p>
    <w:p w:rsidR="00E1145C" w:rsidRPr="00C8085D" w:rsidRDefault="00E1145C" w:rsidP="00E1145C">
      <w:pPr>
        <w:pStyle w:val="Zwykytekst"/>
        <w:rPr>
          <w:rFonts w:ascii="Cambria" w:hAnsi="Cambria" w:cs="Courier New"/>
        </w:rPr>
      </w:pPr>
      <w:r w:rsidRPr="00C8085D">
        <w:rPr>
          <w:rFonts w:ascii="Cambria" w:hAnsi="Cambria" w:cs="Courier New"/>
        </w:rPr>
        <w:t>1.1. Mit fotografii   /   9</w:t>
      </w:r>
    </w:p>
    <w:p w:rsidR="00E1145C" w:rsidRPr="00C8085D" w:rsidRDefault="00E1145C" w:rsidP="00E1145C">
      <w:pPr>
        <w:pStyle w:val="Zwykytekst"/>
        <w:rPr>
          <w:rFonts w:ascii="Cambria" w:hAnsi="Cambria" w:cs="Courier New"/>
        </w:rPr>
      </w:pPr>
      <w:r w:rsidRPr="00C8085D">
        <w:rPr>
          <w:rFonts w:ascii="Cambria" w:hAnsi="Cambria" w:cs="Courier New"/>
        </w:rPr>
        <w:t xml:space="preserve">1.2. W stronę </w:t>
      </w:r>
      <w:proofErr w:type="spellStart"/>
      <w:r w:rsidRPr="00C8085D">
        <w:rPr>
          <w:rFonts w:ascii="Cambria" w:hAnsi="Cambria" w:cs="Courier New"/>
        </w:rPr>
        <w:t>wernakularnego</w:t>
      </w:r>
      <w:proofErr w:type="spellEnd"/>
      <w:r w:rsidRPr="00C8085D">
        <w:rPr>
          <w:rFonts w:ascii="Cambria" w:hAnsi="Cambria" w:cs="Courier New"/>
        </w:rPr>
        <w:t xml:space="preserve">   /   17</w:t>
      </w:r>
    </w:p>
    <w:p w:rsidR="00E1145C" w:rsidRPr="00C8085D" w:rsidRDefault="00E1145C" w:rsidP="00E1145C">
      <w:pPr>
        <w:pStyle w:val="Zwykytekst"/>
        <w:rPr>
          <w:rFonts w:ascii="Cambria" w:hAnsi="Cambria" w:cs="Courier New"/>
        </w:rPr>
      </w:pPr>
      <w:r w:rsidRPr="00C8085D">
        <w:rPr>
          <w:rFonts w:ascii="Cambria" w:hAnsi="Cambria" w:cs="Courier New"/>
        </w:rPr>
        <w:t>1.3. Cyrkulacje    /    26</w:t>
      </w:r>
    </w:p>
    <w:p w:rsidR="00E1145C" w:rsidRPr="00C8085D" w:rsidRDefault="00E1145C" w:rsidP="00E1145C">
      <w:pPr>
        <w:pStyle w:val="Zwykytekst"/>
        <w:rPr>
          <w:rFonts w:ascii="Cambria" w:hAnsi="Cambria" w:cs="Courier New"/>
        </w:rPr>
      </w:pPr>
    </w:p>
    <w:p w:rsidR="00E1145C" w:rsidRPr="00C8085D" w:rsidRDefault="00E1145C" w:rsidP="00E1145C">
      <w:pPr>
        <w:pStyle w:val="Zwykytekst"/>
        <w:rPr>
          <w:rFonts w:ascii="Cambria" w:hAnsi="Cambria" w:cs="Courier New"/>
          <w:b/>
        </w:rPr>
      </w:pPr>
      <w:r w:rsidRPr="00C8085D">
        <w:rPr>
          <w:rFonts w:ascii="Cambria" w:hAnsi="Cambria" w:cs="Courier New"/>
          <w:b/>
        </w:rPr>
        <w:t xml:space="preserve">2. Świat, jaki widzimy? Zofia </w:t>
      </w:r>
      <w:proofErr w:type="spellStart"/>
      <w:r w:rsidRPr="00C8085D">
        <w:rPr>
          <w:rFonts w:ascii="Cambria" w:hAnsi="Cambria" w:cs="Courier New"/>
          <w:b/>
        </w:rPr>
        <w:t>Rydet</w:t>
      </w:r>
      <w:proofErr w:type="spellEnd"/>
      <w:r w:rsidRPr="00C8085D">
        <w:rPr>
          <w:rFonts w:ascii="Cambria" w:hAnsi="Cambria" w:cs="Courier New"/>
          <w:b/>
        </w:rPr>
        <w:t xml:space="preserve"> i polska wieś    /   31–48</w:t>
      </w:r>
    </w:p>
    <w:p w:rsidR="00E1145C" w:rsidRPr="00C8085D" w:rsidRDefault="00E1145C" w:rsidP="00E1145C">
      <w:pPr>
        <w:pStyle w:val="Zwykytekst"/>
        <w:rPr>
          <w:rFonts w:ascii="Cambria" w:hAnsi="Cambria" w:cs="Courier New"/>
        </w:rPr>
      </w:pPr>
      <w:r w:rsidRPr="00C8085D">
        <w:rPr>
          <w:rFonts w:ascii="Cambria" w:hAnsi="Cambria" w:cs="Courier New"/>
        </w:rPr>
        <w:t>2.1. Świat artysty   /   31</w:t>
      </w:r>
    </w:p>
    <w:p w:rsidR="00E1145C" w:rsidRPr="00C8085D" w:rsidRDefault="00E1145C" w:rsidP="00E1145C">
      <w:pPr>
        <w:pStyle w:val="Zwykytekst"/>
        <w:rPr>
          <w:rFonts w:ascii="Cambria" w:hAnsi="Cambria" w:cs="Courier New"/>
        </w:rPr>
      </w:pPr>
      <w:r w:rsidRPr="00C8085D">
        <w:rPr>
          <w:rFonts w:ascii="Cambria" w:hAnsi="Cambria" w:cs="Courier New"/>
        </w:rPr>
        <w:t xml:space="preserve">2.2. Świat </w:t>
      </w:r>
      <w:r w:rsidRPr="00C8085D">
        <w:rPr>
          <w:rFonts w:ascii="Cambria" w:hAnsi="Cambria" w:cs="Courier New"/>
          <w:i/>
        </w:rPr>
        <w:t>Zapisu</w:t>
      </w:r>
      <w:r w:rsidRPr="00C8085D">
        <w:rPr>
          <w:rFonts w:ascii="Cambria" w:hAnsi="Cambria" w:cs="Courier New"/>
        </w:rPr>
        <w:t xml:space="preserve">  /   35</w:t>
      </w:r>
    </w:p>
    <w:p w:rsidR="00E1145C" w:rsidRPr="00C8085D" w:rsidRDefault="00E1145C" w:rsidP="00E1145C">
      <w:pPr>
        <w:pStyle w:val="Zwykytekst"/>
        <w:rPr>
          <w:rFonts w:ascii="Cambria" w:hAnsi="Cambria" w:cs="Courier New"/>
        </w:rPr>
      </w:pPr>
      <w:r w:rsidRPr="00C8085D">
        <w:rPr>
          <w:rFonts w:ascii="Cambria" w:hAnsi="Cambria" w:cs="Courier New"/>
        </w:rPr>
        <w:t>2.3. Świat wyobrażeń   /   41</w:t>
      </w:r>
    </w:p>
    <w:p w:rsidR="00E1145C" w:rsidRPr="00C8085D" w:rsidRDefault="00E1145C" w:rsidP="00E1145C">
      <w:pPr>
        <w:pStyle w:val="Zwykytekst"/>
        <w:rPr>
          <w:rFonts w:ascii="Cambria" w:hAnsi="Cambria" w:cs="Courier New"/>
        </w:rPr>
      </w:pPr>
    </w:p>
    <w:p w:rsidR="00E1145C" w:rsidRPr="00C8085D" w:rsidRDefault="00E1145C" w:rsidP="00E1145C">
      <w:pPr>
        <w:pStyle w:val="Zwykytekst"/>
        <w:rPr>
          <w:rFonts w:ascii="Cambria" w:hAnsi="Cambria" w:cs="Courier New"/>
          <w:b/>
        </w:rPr>
      </w:pPr>
      <w:r w:rsidRPr="00C8085D">
        <w:rPr>
          <w:rFonts w:ascii="Cambria" w:hAnsi="Cambria" w:cs="Courier New"/>
          <w:b/>
        </w:rPr>
        <w:t>3. Zapis między dyskursami    /   49–83</w:t>
      </w:r>
    </w:p>
    <w:p w:rsidR="00E1145C" w:rsidRPr="00C8085D" w:rsidRDefault="00E1145C" w:rsidP="00E1145C">
      <w:pPr>
        <w:pStyle w:val="Zwykytekst"/>
        <w:rPr>
          <w:rFonts w:ascii="Cambria" w:hAnsi="Cambria" w:cs="Courier New"/>
        </w:rPr>
      </w:pPr>
      <w:r w:rsidRPr="00C8085D">
        <w:rPr>
          <w:rFonts w:ascii="Cambria" w:hAnsi="Cambria" w:cs="Courier New"/>
        </w:rPr>
        <w:t xml:space="preserve">3.1. </w:t>
      </w:r>
      <w:proofErr w:type="spellStart"/>
      <w:r w:rsidRPr="00C8085D">
        <w:rPr>
          <w:rFonts w:ascii="Cambria" w:hAnsi="Cambria" w:cs="Courier New"/>
        </w:rPr>
        <w:t>Dyskursywizacja</w:t>
      </w:r>
      <w:proofErr w:type="spellEnd"/>
      <w:r w:rsidRPr="00C8085D">
        <w:rPr>
          <w:rFonts w:ascii="Cambria" w:hAnsi="Cambria" w:cs="Courier New"/>
        </w:rPr>
        <w:t xml:space="preserve"> dzieła</w:t>
      </w:r>
      <w:r w:rsidRPr="00C8085D">
        <w:rPr>
          <w:rFonts w:ascii="Cambria" w:hAnsi="Cambria" w:cs="Courier New"/>
        </w:rPr>
        <w:tab/>
        <w:t>/   49</w:t>
      </w:r>
    </w:p>
    <w:p w:rsidR="00E1145C" w:rsidRPr="00C8085D" w:rsidRDefault="00E1145C" w:rsidP="00E1145C">
      <w:pPr>
        <w:pStyle w:val="Zwykytekst"/>
        <w:rPr>
          <w:rFonts w:ascii="Cambria" w:hAnsi="Cambria" w:cs="Courier New"/>
        </w:rPr>
      </w:pPr>
      <w:r w:rsidRPr="00C8085D">
        <w:rPr>
          <w:rFonts w:ascii="Cambria" w:hAnsi="Cambria" w:cs="Courier New"/>
        </w:rPr>
        <w:t xml:space="preserve">3.2. </w:t>
      </w:r>
      <w:proofErr w:type="spellStart"/>
      <w:r w:rsidRPr="00C8085D">
        <w:rPr>
          <w:rFonts w:ascii="Cambria" w:hAnsi="Cambria" w:cs="Courier New"/>
        </w:rPr>
        <w:t>Etnografizacja</w:t>
      </w:r>
      <w:proofErr w:type="spellEnd"/>
      <w:r w:rsidRPr="00C8085D">
        <w:rPr>
          <w:rFonts w:ascii="Cambria" w:hAnsi="Cambria" w:cs="Courier New"/>
        </w:rPr>
        <w:t xml:space="preserve"> dyskursu  /  58</w:t>
      </w:r>
    </w:p>
    <w:p w:rsidR="00E1145C" w:rsidRPr="00C8085D" w:rsidRDefault="00E1145C" w:rsidP="00E1145C">
      <w:pPr>
        <w:pStyle w:val="Zwykytekst"/>
        <w:rPr>
          <w:rFonts w:ascii="Cambria" w:hAnsi="Cambria" w:cs="Courier New"/>
        </w:rPr>
      </w:pPr>
      <w:r w:rsidRPr="00C8085D">
        <w:rPr>
          <w:rFonts w:ascii="Cambria" w:hAnsi="Cambria" w:cs="Courier New"/>
        </w:rPr>
        <w:t>3.3. Dyskursy konstrukcji i rekonstrukcji   /   70</w:t>
      </w:r>
    </w:p>
    <w:p w:rsidR="00E1145C" w:rsidRPr="00C8085D" w:rsidRDefault="00E1145C" w:rsidP="00E1145C">
      <w:pPr>
        <w:pStyle w:val="Zwykytekst"/>
        <w:rPr>
          <w:rFonts w:ascii="Cambria" w:hAnsi="Cambria" w:cs="Courier New"/>
        </w:rPr>
      </w:pPr>
    </w:p>
    <w:p w:rsidR="00E1145C" w:rsidRPr="00C8085D" w:rsidRDefault="00E1145C" w:rsidP="00E1145C">
      <w:pPr>
        <w:pStyle w:val="Zwykytekst"/>
        <w:rPr>
          <w:rFonts w:ascii="Cambria" w:hAnsi="Cambria" w:cs="Courier New"/>
          <w:b/>
        </w:rPr>
      </w:pPr>
      <w:r w:rsidRPr="00C8085D">
        <w:rPr>
          <w:rFonts w:ascii="Cambria" w:hAnsi="Cambria" w:cs="Courier New"/>
          <w:b/>
        </w:rPr>
        <w:t>4. Pudełka z historiami. Archiwa i praktyki fotograficzne na Podkarpaciu    /   85–104</w:t>
      </w:r>
    </w:p>
    <w:p w:rsidR="00E1145C" w:rsidRPr="00C8085D" w:rsidRDefault="00E1145C" w:rsidP="00E1145C">
      <w:pPr>
        <w:pStyle w:val="Zwykytekst"/>
        <w:rPr>
          <w:rFonts w:ascii="Cambria" w:hAnsi="Cambria" w:cs="Courier New"/>
        </w:rPr>
      </w:pPr>
      <w:r w:rsidRPr="00C8085D">
        <w:rPr>
          <w:rFonts w:ascii="Cambria" w:hAnsi="Cambria" w:cs="Courier New"/>
        </w:rPr>
        <w:t>4.1. Tworzyć i gromadzić   /   85</w:t>
      </w:r>
    </w:p>
    <w:p w:rsidR="00E1145C" w:rsidRPr="00C8085D" w:rsidRDefault="00E1145C" w:rsidP="00E1145C">
      <w:pPr>
        <w:pStyle w:val="Zwykytekst"/>
        <w:rPr>
          <w:rFonts w:ascii="Cambria" w:hAnsi="Cambria" w:cs="Courier New"/>
        </w:rPr>
      </w:pPr>
      <w:r w:rsidRPr="00C8085D">
        <w:rPr>
          <w:rFonts w:ascii="Cambria" w:hAnsi="Cambria" w:cs="Courier New"/>
        </w:rPr>
        <w:t>4.2. Znakować   /   96</w:t>
      </w:r>
    </w:p>
    <w:p w:rsidR="00E1145C" w:rsidRPr="00C8085D" w:rsidRDefault="00E1145C" w:rsidP="00E1145C">
      <w:pPr>
        <w:pStyle w:val="Zwykytekst"/>
        <w:rPr>
          <w:rFonts w:ascii="Cambria" w:hAnsi="Cambria" w:cs="Courier New"/>
        </w:rPr>
      </w:pPr>
      <w:r w:rsidRPr="00C8085D">
        <w:rPr>
          <w:rFonts w:ascii="Cambria" w:hAnsi="Cambria" w:cs="Courier New"/>
        </w:rPr>
        <w:t>4.3. Przemieszczać  /  99</w:t>
      </w:r>
    </w:p>
    <w:p w:rsidR="00E1145C" w:rsidRPr="00C8085D" w:rsidRDefault="00E1145C" w:rsidP="00E1145C">
      <w:pPr>
        <w:pStyle w:val="Zwykytekst"/>
        <w:rPr>
          <w:rFonts w:ascii="Cambria" w:hAnsi="Cambria" w:cs="Courier New"/>
        </w:rPr>
      </w:pPr>
    </w:p>
    <w:p w:rsidR="00E1145C" w:rsidRPr="00C8085D" w:rsidRDefault="00E1145C" w:rsidP="00E1145C">
      <w:pPr>
        <w:pStyle w:val="Zwykytekst"/>
        <w:rPr>
          <w:rFonts w:ascii="Cambria" w:hAnsi="Cambria" w:cs="Courier New"/>
          <w:b/>
        </w:rPr>
      </w:pPr>
      <w:r w:rsidRPr="00C8085D">
        <w:rPr>
          <w:rFonts w:ascii="Cambria" w:hAnsi="Cambria" w:cs="Courier New"/>
          <w:b/>
        </w:rPr>
        <w:t>5. Kręgi synchronii. Fotografia i więzi   /  105–124</w:t>
      </w:r>
    </w:p>
    <w:p w:rsidR="00E1145C" w:rsidRPr="00C8085D" w:rsidRDefault="00E1145C" w:rsidP="00E1145C">
      <w:pPr>
        <w:pStyle w:val="Zwykytekst"/>
        <w:rPr>
          <w:rFonts w:ascii="Cambria" w:hAnsi="Cambria" w:cs="Courier New"/>
        </w:rPr>
      </w:pPr>
      <w:r w:rsidRPr="00C8085D">
        <w:rPr>
          <w:rFonts w:ascii="Cambria" w:hAnsi="Cambria" w:cs="Courier New"/>
        </w:rPr>
        <w:t>5.1. Zasada ekwiwalencji  /  105</w:t>
      </w:r>
    </w:p>
    <w:p w:rsidR="00E1145C" w:rsidRPr="00C8085D" w:rsidRDefault="00E1145C" w:rsidP="00E1145C">
      <w:pPr>
        <w:pStyle w:val="Zwykytekst"/>
        <w:rPr>
          <w:rFonts w:ascii="Cambria" w:hAnsi="Cambria" w:cs="Courier New"/>
        </w:rPr>
      </w:pPr>
      <w:r w:rsidRPr="00C8085D">
        <w:rPr>
          <w:rFonts w:ascii="Cambria" w:hAnsi="Cambria" w:cs="Courier New"/>
        </w:rPr>
        <w:t>5.2. Wizerunek jako więź   /   113</w:t>
      </w:r>
    </w:p>
    <w:p w:rsidR="00E1145C" w:rsidRPr="00C8085D" w:rsidRDefault="00E1145C" w:rsidP="00E1145C">
      <w:pPr>
        <w:pStyle w:val="Zwykytekst"/>
        <w:rPr>
          <w:rFonts w:ascii="Cambria" w:hAnsi="Cambria" w:cs="Courier New"/>
        </w:rPr>
      </w:pPr>
      <w:r w:rsidRPr="00C8085D">
        <w:rPr>
          <w:rFonts w:ascii="Cambria" w:hAnsi="Cambria" w:cs="Courier New"/>
        </w:rPr>
        <w:t>5.3. Relacje w czasie  /  117</w:t>
      </w:r>
    </w:p>
    <w:p w:rsidR="00E1145C" w:rsidRPr="00C8085D" w:rsidRDefault="00E1145C" w:rsidP="00E1145C">
      <w:pPr>
        <w:pStyle w:val="Zwykytekst"/>
        <w:rPr>
          <w:rFonts w:ascii="Cambria" w:hAnsi="Cambria" w:cs="Courier New"/>
        </w:rPr>
      </w:pPr>
      <w:r w:rsidRPr="00C8085D">
        <w:rPr>
          <w:rFonts w:ascii="Cambria" w:hAnsi="Cambria" w:cs="Courier New"/>
        </w:rPr>
        <w:t>5.4. Pamięć fotograficzna  /  122</w:t>
      </w:r>
    </w:p>
    <w:p w:rsidR="00E1145C" w:rsidRPr="00C8085D" w:rsidRDefault="00E1145C" w:rsidP="00E1145C">
      <w:pPr>
        <w:pStyle w:val="Zwykytekst"/>
        <w:rPr>
          <w:rFonts w:ascii="Cambria" w:hAnsi="Cambria" w:cs="Courier New"/>
        </w:rPr>
      </w:pPr>
    </w:p>
    <w:p w:rsidR="00E1145C" w:rsidRPr="00C8085D" w:rsidRDefault="00E1145C" w:rsidP="00E1145C">
      <w:pPr>
        <w:pStyle w:val="Zwykytekst"/>
        <w:rPr>
          <w:rFonts w:ascii="Cambria" w:hAnsi="Cambria" w:cs="Courier New"/>
          <w:b/>
        </w:rPr>
      </w:pPr>
      <w:r w:rsidRPr="00C8085D">
        <w:rPr>
          <w:rFonts w:ascii="Cambria" w:hAnsi="Cambria" w:cs="Courier New"/>
          <w:b/>
        </w:rPr>
        <w:t>6. Miejsca przeszłości. Zdjęcia w obiegach lokalnych    /   125–152</w:t>
      </w:r>
    </w:p>
    <w:p w:rsidR="00E1145C" w:rsidRPr="00C8085D" w:rsidRDefault="00E1145C" w:rsidP="00E1145C">
      <w:pPr>
        <w:pStyle w:val="Zwykytekst"/>
        <w:rPr>
          <w:rFonts w:ascii="Cambria" w:hAnsi="Cambria" w:cs="Courier New"/>
        </w:rPr>
      </w:pPr>
      <w:r w:rsidRPr="00C8085D">
        <w:rPr>
          <w:rFonts w:ascii="Cambria" w:hAnsi="Cambria" w:cs="Courier New"/>
        </w:rPr>
        <w:t>6.1. Przestrzenie wspólne  /  125</w:t>
      </w:r>
    </w:p>
    <w:p w:rsidR="00E1145C" w:rsidRPr="00C8085D" w:rsidRDefault="00E1145C" w:rsidP="00E1145C">
      <w:pPr>
        <w:pStyle w:val="Zwykytekst"/>
        <w:rPr>
          <w:rFonts w:ascii="Cambria" w:hAnsi="Cambria" w:cs="Courier New"/>
        </w:rPr>
      </w:pPr>
      <w:r w:rsidRPr="00C8085D">
        <w:rPr>
          <w:rFonts w:ascii="Cambria" w:hAnsi="Cambria" w:cs="Courier New"/>
        </w:rPr>
        <w:t xml:space="preserve">6.2. Praktyki </w:t>
      </w:r>
      <w:proofErr w:type="spellStart"/>
      <w:r w:rsidRPr="00C8085D">
        <w:rPr>
          <w:rFonts w:ascii="Cambria" w:hAnsi="Cambria" w:cs="Courier New"/>
        </w:rPr>
        <w:t>folkloryzacyjne</w:t>
      </w:r>
      <w:proofErr w:type="spellEnd"/>
      <w:r w:rsidRPr="00C8085D">
        <w:rPr>
          <w:rFonts w:ascii="Cambria" w:hAnsi="Cambria" w:cs="Courier New"/>
        </w:rPr>
        <w:t xml:space="preserve">   /   130</w:t>
      </w:r>
    </w:p>
    <w:p w:rsidR="00E1145C" w:rsidRPr="00C8085D" w:rsidRDefault="00E1145C" w:rsidP="00E1145C">
      <w:pPr>
        <w:pStyle w:val="Zwykytekst"/>
        <w:rPr>
          <w:rFonts w:ascii="Cambria" w:hAnsi="Cambria" w:cs="Courier New"/>
        </w:rPr>
      </w:pPr>
      <w:r w:rsidRPr="00C8085D">
        <w:rPr>
          <w:rFonts w:ascii="Cambria" w:hAnsi="Cambria" w:cs="Courier New"/>
        </w:rPr>
        <w:t>6.3. Mediatorzy   /   134</w:t>
      </w:r>
    </w:p>
    <w:p w:rsidR="00E1145C" w:rsidRPr="00C8085D" w:rsidRDefault="00E1145C" w:rsidP="00E1145C">
      <w:pPr>
        <w:pStyle w:val="Zwykytekst"/>
        <w:rPr>
          <w:rFonts w:ascii="Cambria" w:hAnsi="Cambria" w:cs="Courier New"/>
        </w:rPr>
      </w:pPr>
      <w:r w:rsidRPr="00C8085D">
        <w:rPr>
          <w:rFonts w:ascii="Cambria" w:hAnsi="Cambria" w:cs="Courier New"/>
        </w:rPr>
        <w:t>6.4. Zdjęcia zbiorowe  /  142</w:t>
      </w:r>
    </w:p>
    <w:p w:rsidR="00E1145C" w:rsidRPr="00C8085D" w:rsidRDefault="00E1145C" w:rsidP="00E1145C">
      <w:pPr>
        <w:pStyle w:val="Zwykytekst"/>
        <w:rPr>
          <w:rFonts w:ascii="Cambria" w:hAnsi="Cambria" w:cs="Courier New"/>
        </w:rPr>
      </w:pPr>
      <w:r w:rsidRPr="00C8085D">
        <w:rPr>
          <w:rFonts w:ascii="Cambria" w:hAnsi="Cambria" w:cs="Courier New"/>
        </w:rPr>
        <w:t>6.5. Dawne i nowe   /   149</w:t>
      </w:r>
    </w:p>
    <w:p w:rsidR="00E1145C" w:rsidRPr="00C8085D" w:rsidRDefault="00E1145C" w:rsidP="00E1145C">
      <w:pPr>
        <w:pStyle w:val="Zwykytekst"/>
        <w:rPr>
          <w:rFonts w:ascii="Cambria" w:hAnsi="Cambria" w:cs="Courier New"/>
        </w:rPr>
      </w:pPr>
    </w:p>
    <w:p w:rsidR="00E1145C" w:rsidRPr="00C8085D" w:rsidRDefault="00E1145C" w:rsidP="00E1145C">
      <w:pPr>
        <w:pStyle w:val="Zwykytekst"/>
        <w:rPr>
          <w:rFonts w:ascii="Cambria" w:hAnsi="Cambria" w:cs="Courier New"/>
          <w:b/>
        </w:rPr>
      </w:pPr>
      <w:r w:rsidRPr="00C8085D">
        <w:rPr>
          <w:rFonts w:ascii="Cambria" w:hAnsi="Cambria" w:cs="Courier New"/>
          <w:b/>
        </w:rPr>
        <w:t>7. Ocalać od zapomnienia. „Zbawcza” siła fotografii   /  153–173</w:t>
      </w:r>
    </w:p>
    <w:p w:rsidR="00E1145C" w:rsidRPr="00C8085D" w:rsidRDefault="00E1145C" w:rsidP="00E1145C">
      <w:pPr>
        <w:pStyle w:val="Zwykytekst"/>
        <w:rPr>
          <w:rFonts w:ascii="Cambria" w:hAnsi="Cambria" w:cs="Courier New"/>
        </w:rPr>
      </w:pPr>
      <w:r w:rsidRPr="00C8085D">
        <w:rPr>
          <w:rFonts w:ascii="Cambria" w:hAnsi="Cambria" w:cs="Courier New"/>
        </w:rPr>
        <w:t>7.1. Znaki dziedzictwa  /  153</w:t>
      </w:r>
    </w:p>
    <w:p w:rsidR="00E1145C" w:rsidRPr="00C8085D" w:rsidRDefault="00E1145C" w:rsidP="00E1145C">
      <w:pPr>
        <w:pStyle w:val="Zwykytekst"/>
        <w:rPr>
          <w:rFonts w:ascii="Cambria" w:hAnsi="Cambria" w:cs="Courier New"/>
        </w:rPr>
      </w:pPr>
      <w:r w:rsidRPr="00C8085D">
        <w:rPr>
          <w:rFonts w:ascii="Cambria" w:hAnsi="Cambria" w:cs="Courier New"/>
        </w:rPr>
        <w:t>7.2. Ślady życia</w:t>
      </w:r>
      <w:r w:rsidRPr="00C8085D">
        <w:rPr>
          <w:rFonts w:ascii="Cambria" w:hAnsi="Cambria" w:cs="Courier New"/>
        </w:rPr>
        <w:tab/>
        <w:t>/  156</w:t>
      </w:r>
    </w:p>
    <w:p w:rsidR="00E1145C" w:rsidRPr="00C8085D" w:rsidRDefault="00E1145C" w:rsidP="00E1145C">
      <w:pPr>
        <w:pStyle w:val="Zwykytekst"/>
        <w:rPr>
          <w:rFonts w:ascii="Cambria" w:hAnsi="Cambria" w:cs="Courier New"/>
        </w:rPr>
      </w:pPr>
      <w:r w:rsidRPr="00C8085D">
        <w:rPr>
          <w:rFonts w:ascii="Cambria" w:hAnsi="Cambria" w:cs="Courier New"/>
        </w:rPr>
        <w:t>7.3. Siła dokumentu  /  159</w:t>
      </w:r>
    </w:p>
    <w:p w:rsidR="00E1145C" w:rsidRPr="00C8085D" w:rsidRDefault="00E1145C" w:rsidP="00E1145C">
      <w:pPr>
        <w:pStyle w:val="Zwykytekst"/>
        <w:rPr>
          <w:rFonts w:ascii="Cambria" w:hAnsi="Cambria" w:cs="Courier New"/>
        </w:rPr>
      </w:pPr>
      <w:r w:rsidRPr="00C8085D">
        <w:rPr>
          <w:rFonts w:ascii="Cambria" w:hAnsi="Cambria" w:cs="Courier New"/>
        </w:rPr>
        <w:t>7.4. Na ratunek   /   167</w:t>
      </w:r>
    </w:p>
    <w:p w:rsidR="00E1145C" w:rsidRPr="00C8085D" w:rsidRDefault="00E1145C" w:rsidP="00E1145C">
      <w:pPr>
        <w:pStyle w:val="Zwykytekst"/>
        <w:rPr>
          <w:rFonts w:ascii="Cambria" w:hAnsi="Cambria" w:cs="Courier New"/>
        </w:rPr>
      </w:pPr>
    </w:p>
    <w:p w:rsidR="00E1145C" w:rsidRPr="00C8085D" w:rsidRDefault="00E1145C" w:rsidP="00E1145C">
      <w:pPr>
        <w:pStyle w:val="Zwykytekst"/>
        <w:rPr>
          <w:rFonts w:ascii="Cambria" w:hAnsi="Cambria" w:cs="Courier New"/>
          <w:b/>
        </w:rPr>
      </w:pPr>
      <w:r w:rsidRPr="00C8085D">
        <w:rPr>
          <w:rFonts w:ascii="Cambria" w:hAnsi="Cambria" w:cs="Courier New"/>
          <w:b/>
        </w:rPr>
        <w:t>Bibliografia      /    175</w:t>
      </w:r>
      <w:bookmarkStart w:id="0" w:name="_GoBack"/>
      <w:bookmarkEnd w:id="0"/>
    </w:p>
    <w:p w:rsidR="00E1145C" w:rsidRPr="00C8085D" w:rsidRDefault="00E1145C" w:rsidP="00E1145C">
      <w:pPr>
        <w:pStyle w:val="Zwykytekst"/>
        <w:rPr>
          <w:rFonts w:ascii="Cambria" w:hAnsi="Cambria" w:cs="Courier New"/>
        </w:rPr>
      </w:pPr>
    </w:p>
    <w:p w:rsidR="00E1145C" w:rsidRPr="00C8085D" w:rsidRDefault="00E1145C" w:rsidP="00E1145C">
      <w:pPr>
        <w:pStyle w:val="Zwykytekst"/>
        <w:rPr>
          <w:rFonts w:ascii="Cambria" w:hAnsi="Cambria" w:cs="Courier New"/>
          <w:b/>
        </w:rPr>
      </w:pPr>
      <w:r w:rsidRPr="00C8085D">
        <w:rPr>
          <w:rFonts w:ascii="Cambria" w:hAnsi="Cambria" w:cs="Courier New"/>
          <w:b/>
        </w:rPr>
        <w:t>Indeks     /   185</w:t>
      </w:r>
    </w:p>
    <w:sectPr w:rsidR="00E1145C" w:rsidRPr="00C8085D" w:rsidSect="00D352E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5E"/>
    <w:rsid w:val="0077555E"/>
    <w:rsid w:val="00C8085D"/>
    <w:rsid w:val="00E1145C"/>
    <w:rsid w:val="00F9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D352E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52E6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D352E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52E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Zdzislaw Gralka</dc:creator>
  <cp:lastModifiedBy>Zdzislaw Gralka</cp:lastModifiedBy>
  <cp:revision>2</cp:revision>
  <dcterms:created xsi:type="dcterms:W3CDTF">2020-01-29T10:27:00Z</dcterms:created>
  <dcterms:modified xsi:type="dcterms:W3CDTF">2020-01-29T10:27:00Z</dcterms:modified>
</cp:coreProperties>
</file>